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 xml:space="preserve">В Татарстане заработала новая система инвестирования жилищного строительства, которая, как полагают ее инициаторы, должна снять проблему обманутых дольщиков. Как стало известно “Ъ”, вчера в регионе был зарегистрирован первый договор долевого участия с использованием счета </w:t>
      </w:r>
      <w:proofErr w:type="spellStart"/>
      <w:r w:rsidRPr="00944A80">
        <w:rPr>
          <w:sz w:val="32"/>
        </w:rPr>
        <w:t>эскроу</w:t>
      </w:r>
      <w:proofErr w:type="spellEnd"/>
      <w:r w:rsidRPr="00944A80">
        <w:rPr>
          <w:sz w:val="32"/>
        </w:rPr>
        <w:t>. На него дольщик размещает деньги за строящее жилье и может их забрать в случае превышения сроков сдачи объекта. Риэлторы полагают, что такие договоры станут массовыми к февралю. Они прогнозируют, что переход на новую систему повлечет подорожание недвижимости на 10–15%. Застройщики уверяют, что нововведение на стоимости квадратного метра «если и отразится, то не сильно».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 xml:space="preserve">Как стало известно “Ъ”, вчера региональное управление </w:t>
      </w:r>
      <w:proofErr w:type="spellStart"/>
      <w:r w:rsidRPr="00944A80">
        <w:rPr>
          <w:sz w:val="32"/>
        </w:rPr>
        <w:t>Росреестра</w:t>
      </w:r>
      <w:proofErr w:type="spellEnd"/>
      <w:r w:rsidRPr="00944A80">
        <w:rPr>
          <w:sz w:val="32"/>
        </w:rPr>
        <w:t xml:space="preserve"> зарегистрировало первый в Татарстане договор долевого участия (ДДУ) с использованием счета </w:t>
      </w:r>
      <w:proofErr w:type="spellStart"/>
      <w:r w:rsidRPr="00944A80">
        <w:rPr>
          <w:sz w:val="32"/>
        </w:rPr>
        <w:t>эскроу</w:t>
      </w:r>
      <w:proofErr w:type="spellEnd"/>
      <w:r w:rsidRPr="00944A80">
        <w:rPr>
          <w:sz w:val="32"/>
        </w:rPr>
        <w:t>. Эту информацию подтвердили в компании «</w:t>
      </w:r>
      <w:proofErr w:type="spellStart"/>
      <w:r w:rsidRPr="00944A80">
        <w:rPr>
          <w:sz w:val="32"/>
        </w:rPr>
        <w:t>Унистрой</w:t>
      </w:r>
      <w:proofErr w:type="spellEnd"/>
      <w:r w:rsidRPr="00944A80">
        <w:rPr>
          <w:sz w:val="32"/>
        </w:rPr>
        <w:t>», которая является застройщиком по данному договору.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 xml:space="preserve">На сайте управления разъясняется, что счет </w:t>
      </w:r>
      <w:proofErr w:type="spellStart"/>
      <w:r w:rsidRPr="00944A80">
        <w:rPr>
          <w:sz w:val="32"/>
        </w:rPr>
        <w:t>эскроу</w:t>
      </w:r>
      <w:proofErr w:type="spellEnd"/>
      <w:r w:rsidRPr="00944A80">
        <w:rPr>
          <w:sz w:val="32"/>
        </w:rPr>
        <w:t xml:space="preserve"> открывается в банке, который инвестирует строительство жилого дома. На этом счете аккумулируется плата дольщиков за приобретаемые квартиры, и застройщик получает эти деньги только после сдачи дома. В случае превышения сроков строительства более чем на полгода у граждан есть право расторгнуть ДДУ и вернуть свои деньги со счета в банке. При этом средства на нем по аналогии с банковскими вкладами страхуются в Агентстве по страхованию вкладов на сумму до 10 </w:t>
      </w:r>
      <w:proofErr w:type="spellStart"/>
      <w:proofErr w:type="gramStart"/>
      <w:r w:rsidRPr="00944A80">
        <w:rPr>
          <w:sz w:val="32"/>
        </w:rPr>
        <w:t>млн</w:t>
      </w:r>
      <w:proofErr w:type="spellEnd"/>
      <w:proofErr w:type="gramEnd"/>
      <w:r w:rsidRPr="00944A80">
        <w:rPr>
          <w:sz w:val="32"/>
        </w:rPr>
        <w:t xml:space="preserve"> руб.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 xml:space="preserve">Введение системы ДДУ с использованием счетов </w:t>
      </w:r>
      <w:proofErr w:type="spellStart"/>
      <w:r w:rsidRPr="00944A80">
        <w:rPr>
          <w:sz w:val="32"/>
        </w:rPr>
        <w:t>эскроу</w:t>
      </w:r>
      <w:proofErr w:type="spellEnd"/>
      <w:r w:rsidRPr="00944A80">
        <w:rPr>
          <w:sz w:val="32"/>
        </w:rPr>
        <w:t xml:space="preserve"> регламентирует вступившие 1 июля поправки федерального закона об участии в долевом строительстве. Поправки, как полагают их инициаторы, направлены на минимизацию рисков инвесторов долевого строительства. Для Татарстана, где 4,4 тыс. обманутых дольщиков строительства 27 объектов, эта тема является актуальной.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>Как писал “Ъ”, «</w:t>
      </w:r>
      <w:proofErr w:type="spellStart"/>
      <w:r w:rsidRPr="00944A80">
        <w:rPr>
          <w:sz w:val="32"/>
        </w:rPr>
        <w:t>Унистрой</w:t>
      </w:r>
      <w:proofErr w:type="spellEnd"/>
      <w:r w:rsidRPr="00944A80">
        <w:rPr>
          <w:sz w:val="32"/>
        </w:rPr>
        <w:t xml:space="preserve">» и Сбербанк 2 октября заключили договор проектного финансирования строительства дома в жилом комплексе </w:t>
      </w:r>
      <w:proofErr w:type="spellStart"/>
      <w:r w:rsidRPr="00944A80">
        <w:rPr>
          <w:sz w:val="32"/>
        </w:rPr>
        <w:t>Art</w:t>
      </w:r>
      <w:proofErr w:type="spellEnd"/>
      <w:r w:rsidRPr="00944A80">
        <w:rPr>
          <w:sz w:val="32"/>
        </w:rPr>
        <w:t xml:space="preserve"> </w:t>
      </w:r>
      <w:proofErr w:type="spellStart"/>
      <w:r w:rsidRPr="00944A80">
        <w:rPr>
          <w:sz w:val="32"/>
        </w:rPr>
        <w:t>city</w:t>
      </w:r>
      <w:proofErr w:type="spellEnd"/>
      <w:r w:rsidRPr="00944A80">
        <w:rPr>
          <w:sz w:val="32"/>
        </w:rPr>
        <w:t xml:space="preserve"> в Казани с использованием </w:t>
      </w:r>
      <w:proofErr w:type="spellStart"/>
      <w:r w:rsidRPr="00944A80">
        <w:rPr>
          <w:sz w:val="32"/>
        </w:rPr>
        <w:t>эскроу-счетов</w:t>
      </w:r>
      <w:proofErr w:type="spellEnd"/>
      <w:r w:rsidRPr="00944A80">
        <w:rPr>
          <w:sz w:val="32"/>
        </w:rPr>
        <w:t xml:space="preserve">. Как сообщил “Ъ” президент Гильдии риэлторов Татарстана Андрей </w:t>
      </w:r>
      <w:r w:rsidRPr="00944A80">
        <w:rPr>
          <w:sz w:val="32"/>
        </w:rPr>
        <w:lastRenderedPageBreak/>
        <w:t xml:space="preserve">Савельев, это пока единственный в регионе застройщик, начавший привлечение дольщиков по новым правилам. Остальные, по его словам, пока продают строящееся жилье по старой схеме, пользуясь тем, что до 1 июля текущего года «сформировали хороший задел, получив много разрешений на строительство». «Но дело не за горами», — считает эксперт. Он ожидает, что начало массовой регистрации ДДУ с использованием счета </w:t>
      </w:r>
      <w:proofErr w:type="spellStart"/>
      <w:r w:rsidRPr="00944A80">
        <w:rPr>
          <w:sz w:val="32"/>
        </w:rPr>
        <w:t>эскроу</w:t>
      </w:r>
      <w:proofErr w:type="spellEnd"/>
      <w:r w:rsidRPr="00944A80">
        <w:rPr>
          <w:sz w:val="32"/>
        </w:rPr>
        <w:t xml:space="preserve"> придется на январь-февраль.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>Господин Савельев считает, что в связи с нововведением объемы строительства жилья в регионе не сократятся. Однако, по его мнению, может уменьшиться число застройщиков: «мелкие компании уйдут с рынка или переквалифицируются в подрядчики». В соответствии с новыми требованиями, застройщик должен иметь не менее чем трехлетний опыт возведения многоквартирных домов общей площадью не менее 10 тыс.кв.м. и собственный капитал в размере не менее 10% стоимости строительства. Сейчас, по оценке Андрея Савельева, в Казани около 40–50 застройщиков. В результате нововведений останется 10–15, полагает эксперт.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>Президент Гильдии риэлторов Татарстана также отмечает, что продажи на первичном рынке недвижимости Казани в этом году выросли на 10–15%. Он связывает это с «запросом на сохранение денег».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>Господин Савельев говорит, что пока новая система инвестирования жилищного строительства на рынок влияния не оказала. По его данным, цены на недвижимость в Казани «стоят» уже около двух лет, за исключением сезонных колебаний в пределах 5%. Однако он прогнозирует, что в дальнейшем нововведение подстегнет цены на 10–15%: «Застройщики будут вынуждены их поднять».</w:t>
      </w:r>
    </w:p>
    <w:p w:rsidR="00944A80" w:rsidRPr="00944A80" w:rsidRDefault="00944A80" w:rsidP="00944A80">
      <w:pPr>
        <w:pStyle w:val="a3"/>
        <w:rPr>
          <w:sz w:val="32"/>
        </w:rPr>
      </w:pPr>
      <w:r w:rsidRPr="00944A80">
        <w:rPr>
          <w:sz w:val="32"/>
        </w:rPr>
        <w:t>В компании «</w:t>
      </w:r>
      <w:proofErr w:type="spellStart"/>
      <w:r w:rsidRPr="00944A80">
        <w:rPr>
          <w:sz w:val="32"/>
        </w:rPr>
        <w:t>Унистрой</w:t>
      </w:r>
      <w:proofErr w:type="spellEnd"/>
      <w:r w:rsidRPr="00944A80">
        <w:rPr>
          <w:sz w:val="32"/>
        </w:rPr>
        <w:t>» говорят, что новая схема на стоимости квадратного метра «если и отразится, то не сильно». «К серьезному росту цен это не приведет», — заверяет заместитель генерального директора «</w:t>
      </w:r>
      <w:proofErr w:type="spellStart"/>
      <w:r w:rsidRPr="00944A80">
        <w:rPr>
          <w:sz w:val="32"/>
        </w:rPr>
        <w:t>Унистроя</w:t>
      </w:r>
      <w:proofErr w:type="spellEnd"/>
      <w:r w:rsidRPr="00944A80">
        <w:rPr>
          <w:sz w:val="32"/>
        </w:rPr>
        <w:t xml:space="preserve">» Искандер Юсупов. По его мнению, цены будут сдерживать «плавающая», от 10,5% до 0,4% годовых, ставка кредитования застройщиков, которая зависит от количества проданных квартир: «Чем больше продано, тем ниже процент». </w:t>
      </w:r>
      <w:r w:rsidRPr="00944A80">
        <w:rPr>
          <w:sz w:val="32"/>
        </w:rPr>
        <w:lastRenderedPageBreak/>
        <w:t>Кроме того, как отмечает господин Юсупов, при переходе на схему с </w:t>
      </w:r>
      <w:proofErr w:type="spellStart"/>
      <w:r w:rsidRPr="00944A80">
        <w:rPr>
          <w:sz w:val="32"/>
        </w:rPr>
        <w:t>эскроу-счетами</w:t>
      </w:r>
      <w:proofErr w:type="spellEnd"/>
      <w:r w:rsidRPr="00944A80">
        <w:rPr>
          <w:sz w:val="32"/>
        </w:rPr>
        <w:t xml:space="preserve"> застройщики освобождаются от обязательных выплат в компенсационный фонд в размере 1,2% от суммы сделки. Однако он уверен, что «цены все равно будут расти», в том числе из-за повышения с 18% до 20% налога на добавленную стоимость. «Хотя непосредственно продажа жилья НДС не облагается, эти 20% зашиты во всех этапах строительства, в материалах</w:t>
      </w:r>
      <w:proofErr w:type="gramStart"/>
      <w:r w:rsidRPr="00944A80">
        <w:rPr>
          <w:sz w:val="32"/>
        </w:rPr>
        <w:t>… И</w:t>
      </w:r>
      <w:proofErr w:type="gramEnd"/>
      <w:r w:rsidRPr="00944A80">
        <w:rPr>
          <w:sz w:val="32"/>
        </w:rPr>
        <w:t> насколько в итоге увеличится стоимость квадрата, пока даже загадывать не хочется», — заключает представитель застройщика.</w:t>
      </w:r>
    </w:p>
    <w:p w:rsidR="00CA4BC4" w:rsidRDefault="00CA4BC4"/>
    <w:sectPr w:rsidR="00CA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944A80"/>
    <w:rsid w:val="00944A80"/>
    <w:rsid w:val="00CA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2019-01-14T08:06:00Z</dcterms:created>
  <dcterms:modified xsi:type="dcterms:W3CDTF">2019-01-14T08:06:00Z</dcterms:modified>
</cp:coreProperties>
</file>